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A00A585">
      <w:pPr>
        <w:ind w:left="0" w:firstLine="0"/>
        <w:rPr>
          <w:rFonts w:ascii="Calibri" w:hAnsi="Calibri" w:eastAsia="Calibri" w:cs="Calibri"/>
        </w:rPr>
      </w:pPr>
      <w:r>
        <w:rPr>
          <w:rFonts w:ascii="Calibri" w:hAnsi="Calibri" w:eastAsia="Calibri" w:cs="Calibri"/>
          <w:b/>
        </w:rPr>
        <w:t xml:space="preserve">DISPENSA ELETRÔNICA Nº </w:t>
      </w:r>
      <w:r>
        <w:rPr>
          <w:rFonts w:hint="default" w:ascii="Calibri" w:hAnsi="Calibri" w:eastAsia="Calibri" w:cs="Calibri"/>
          <w:b/>
          <w:lang w:val="pt-BR"/>
        </w:rPr>
        <w:t>10</w:t>
      </w:r>
      <w:r>
        <w:rPr>
          <w:rFonts w:ascii="Calibri" w:hAnsi="Calibri" w:eastAsia="Calibri" w:cs="Calibri"/>
          <w:b/>
        </w:rPr>
        <w:t>/2026</w:t>
      </w:r>
    </w:p>
    <w:p w14:paraId="35DAD674">
      <w:pPr>
        <w:rPr>
          <w:rFonts w:ascii="Calibri" w:hAnsi="Calibri" w:eastAsia="Calibri" w:cs="Calibri"/>
          <w:b/>
        </w:rPr>
      </w:pPr>
      <w:r>
        <w:rPr>
          <w:rFonts w:ascii="Calibri" w:hAnsi="Calibri" w:eastAsia="Calibri" w:cs="Calibri"/>
          <w:b/>
        </w:rPr>
        <w:t>PROCESSO ADMINISTRATIVO Nº 35.046/2025</w:t>
      </w:r>
    </w:p>
    <w:p w14:paraId="2761F2A3">
      <w:pPr>
        <w:rPr>
          <w:rFonts w:ascii="Calibri" w:hAnsi="Calibri" w:eastAsia="Calibri" w:cs="Calibri"/>
          <w:b/>
        </w:rPr>
      </w:pPr>
      <w:r>
        <w:rPr>
          <w:rFonts w:ascii="Calibri" w:hAnsi="Calibri" w:eastAsia="Calibri" w:cs="Calibri"/>
          <w:b/>
        </w:rPr>
        <w:t xml:space="preserve">MODALIDADE: </w:t>
      </w:r>
      <w:r>
        <w:rPr>
          <w:rFonts w:ascii="Calibri" w:hAnsi="Calibri" w:eastAsia="Calibri" w:cs="Calibri"/>
        </w:rPr>
        <w:t>DISPENSA ELETRÔNICA</w:t>
      </w:r>
    </w:p>
    <w:p w14:paraId="73A63087">
      <w:pPr>
        <w:rPr>
          <w:rFonts w:ascii="Calibri" w:hAnsi="Calibri" w:eastAsia="Calibri" w:cs="Calibri"/>
        </w:rPr>
      </w:pPr>
      <w:r>
        <w:rPr>
          <w:rFonts w:ascii="Calibri" w:hAnsi="Calibri" w:eastAsia="Calibri" w:cs="Calibri"/>
          <w:b/>
        </w:rPr>
        <w:t xml:space="preserve">TIPO: </w:t>
      </w:r>
      <w:r>
        <w:rPr>
          <w:rFonts w:ascii="Calibri" w:hAnsi="Calibri" w:eastAsia="Calibri" w:cs="Calibri"/>
          <w:b/>
          <w:bCs/>
        </w:rPr>
        <w:t>MENOR PREÇO GLOBAL</w:t>
      </w:r>
    </w:p>
    <w:p w14:paraId="49A098AA">
      <w:pPr>
        <w:spacing w:line="276" w:lineRule="auto"/>
        <w:ind w:left="0" w:firstLine="0"/>
        <w:rPr>
          <w:rFonts w:ascii="ArialMT" w:hAnsi="ArialMT"/>
          <w:b/>
          <w:bCs/>
          <w:color w:val="000000"/>
          <w:sz w:val="20"/>
        </w:rPr>
      </w:pPr>
      <w:r>
        <w:rPr>
          <w:rFonts w:ascii="Calibri" w:hAnsi="Calibri" w:eastAsia="Calibri" w:cs="Calibri"/>
          <w:b/>
        </w:rPr>
        <w:t xml:space="preserve">OBJETO: </w:t>
      </w:r>
      <w:r>
        <w:rPr>
          <w:rFonts w:ascii="Calibri" w:hAnsi="Calibri" w:eastAsia="Calibri" w:cs="Calibri"/>
          <w:b/>
          <w:bCs/>
        </w:rPr>
        <w:t>AQUISIÇÃO DE ETIQUETAS AUTOADESIVAS PARA ATENDER AS NECESSIDADES DO HEMOCENTRO REGIONAL DE NOVA FRIBURGO, POR UM PERÍODO DE 02 (DOIS) ANOS.</w:t>
      </w:r>
      <w:r>
        <w:rPr>
          <w:rFonts w:ascii="Calibri" w:hAnsi="Calibri" w:eastAsia="Calibri" w:cs="Calibri"/>
          <w:b/>
          <w:bCs/>
        </w:rPr>
        <w:tab/>
      </w:r>
      <w:r>
        <w:rPr>
          <w:rFonts w:ascii="Calibri" w:hAnsi="Calibri" w:eastAsia="Calibri" w:cs="Calibri"/>
        </w:rPr>
        <w:tab/>
      </w:r>
    </w:p>
    <w:p w14:paraId="310D81B5">
      <w:pPr>
        <w:ind w:left="0" w:firstLine="0"/>
        <w:rPr>
          <w:rFonts w:ascii="Cambria" w:hAnsi="Cambria" w:eastAsia="Cambria" w:cs="Cambria"/>
          <w:b/>
          <w:sz w:val="22"/>
          <w:szCs w:val="22"/>
        </w:rPr>
      </w:pPr>
      <w:r>
        <w:rPr>
          <w:rFonts w:ascii="Calibri" w:hAnsi="Calibri" w:eastAsia="Calibri" w:cs="Calibri"/>
        </w:rPr>
        <w:tab/>
      </w:r>
      <w:bookmarkStart w:id="1" w:name="_GoBack"/>
      <w:bookmarkEnd w:id="1"/>
    </w:p>
    <w:p w14:paraId="6E35CF53">
      <w:pPr>
        <w:ind w:left="283" w:firstLine="0"/>
        <w:jc w:val="center"/>
        <w:rPr>
          <w:rFonts w:ascii="Calibri" w:hAnsi="Calibri" w:eastAsia="Calibri" w:cs="Calibri"/>
          <w:b/>
          <w:smallCaps/>
        </w:rPr>
      </w:pPr>
      <w:r>
        <w:rPr>
          <w:rFonts w:ascii="Calibri" w:hAnsi="Calibri" w:eastAsia="Calibri" w:cs="Calibri"/>
          <w:b/>
          <w:smallCaps/>
        </w:rPr>
        <w:t>MODELO DE PROPOSTA DE PREÇOS</w:t>
      </w:r>
    </w:p>
    <w:p w14:paraId="215F8370">
      <w:pPr>
        <w:ind w:left="283" w:firstLine="0"/>
        <w:jc w:val="center"/>
        <w:rPr>
          <w:rFonts w:ascii="Calibri" w:hAnsi="Calibri" w:eastAsia="Calibri" w:cs="Calibri"/>
          <w:b/>
          <w:color w:val="EE0000"/>
        </w:rPr>
      </w:pPr>
      <w:r>
        <w:rPr>
          <w:rFonts w:ascii="Calibri" w:hAnsi="Calibri" w:eastAsia="Calibri" w:cs="Calibri"/>
          <w:b/>
          <w:color w:val="EE0000"/>
          <w:highlight w:val="yellow"/>
        </w:rPr>
        <w:t>(papel timbrado da licitante)</w:t>
      </w:r>
    </w:p>
    <w:p w14:paraId="684222E5">
      <w:pPr>
        <w:ind w:left="283" w:firstLine="0"/>
        <w:jc w:val="center"/>
        <w:rPr>
          <w:rFonts w:ascii="Calibri" w:hAnsi="Calibri" w:eastAsia="Calibri" w:cs="Calibri"/>
          <w:b/>
        </w:rPr>
      </w:pPr>
      <w:bookmarkStart w:id="0" w:name="_heading=h.gjdgxs" w:colFirst="0" w:colLast="0"/>
      <w:bookmarkEnd w:id="0"/>
    </w:p>
    <w:p w14:paraId="4C41A8C5">
      <w:pPr>
        <w:rPr>
          <w:rFonts w:ascii="Calibri" w:hAnsi="Calibri" w:eastAsia="Calibri" w:cs="Calibri"/>
          <w:b/>
          <w:sz w:val="22"/>
          <w:szCs w:val="22"/>
        </w:rPr>
      </w:pPr>
    </w:p>
    <w:p w14:paraId="0DF477E5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="0" w:firstLine="0"/>
        <w:rPr>
          <w:rFonts w:ascii="Calibri" w:hAnsi="Calibri" w:eastAsia="Calibri" w:cs="Calibri"/>
          <w:b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hAnsi="Calibri" w:eastAsia="Calibri" w:cs="Calibri"/>
          <w:color w:val="000000"/>
          <w:sz w:val="22"/>
          <w:szCs w:val="22"/>
          <w:u w:val="single"/>
        </w:rPr>
        <w:t>cargo</w:t>
      </w:r>
      <w:r>
        <w:rPr>
          <w:rFonts w:ascii="Calibri" w:hAnsi="Calibri" w:eastAsia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hAnsi="Calibri" w:eastAsia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hAnsi="Calibri" w:eastAsia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hAnsi="Calibri" w:eastAsia="Calibri" w:cs="Calibri"/>
          <w:b/>
          <w:color w:val="000000"/>
          <w:sz w:val="22"/>
          <w:szCs w:val="22"/>
        </w:rPr>
        <w:t xml:space="preserve">Dispensa Eletrônica nº </w:t>
      </w:r>
      <w:r>
        <w:rPr>
          <w:rFonts w:hint="default" w:ascii="Calibri" w:hAnsi="Calibri" w:eastAsia="Calibri" w:cs="Calibri"/>
          <w:b/>
          <w:color w:val="000000"/>
          <w:sz w:val="22"/>
          <w:szCs w:val="22"/>
          <w:lang w:val="pt-BR"/>
        </w:rPr>
        <w:t>10</w:t>
      </w:r>
      <w:r>
        <w:rPr>
          <w:rFonts w:ascii="Calibri" w:hAnsi="Calibri" w:eastAsia="Calibri" w:cs="Calibri"/>
          <w:b/>
          <w:color w:val="000000"/>
          <w:sz w:val="22"/>
          <w:szCs w:val="22"/>
        </w:rPr>
        <w:t>/2026</w:t>
      </w:r>
      <w:r>
        <w:rPr>
          <w:rFonts w:ascii="Calibri" w:hAnsi="Calibri" w:eastAsia="Calibri" w:cs="Calibri"/>
          <w:color w:val="000000"/>
          <w:sz w:val="22"/>
          <w:szCs w:val="22"/>
        </w:rPr>
        <w:t xml:space="preserve">, em epígrafe, que tem por objeto a </w:t>
      </w:r>
      <w:r>
        <w:rPr>
          <w:rFonts w:ascii="Calibri" w:hAnsi="Calibri" w:eastAsia="Calibri" w:cs="Calibri"/>
          <w:b/>
          <w:bCs/>
        </w:rPr>
        <w:t>AQUISIÇÃO DE ETIQUETAS AUTOADESIVAS PARA ATENDER AS NECESSIDADES DO HEMOCENTRO REGIONAL DE NOVA FRIBURGO, POR UM PERÍODO DE 02 (DOIS) ANOS</w:t>
      </w:r>
      <w:r>
        <w:rPr>
          <w:rFonts w:ascii="Calibri" w:hAnsi="Calibri" w:eastAsia="Calibri" w:cs="Calibri"/>
          <w:color w:val="000000"/>
          <w:sz w:val="22"/>
          <w:szCs w:val="22"/>
        </w:rPr>
        <w:t xml:space="preserve">, conforme segue: </w:t>
      </w:r>
    </w:p>
    <w:p w14:paraId="76A83600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="0" w:firstLine="0"/>
        <w:rPr>
          <w:rFonts w:ascii="Calibri" w:hAnsi="Calibri" w:eastAsia="Calibri" w:cs="Calibri"/>
          <w:color w:val="000000"/>
          <w:sz w:val="22"/>
          <w:szCs w:val="22"/>
        </w:rPr>
      </w:pPr>
    </w:p>
    <w:tbl>
      <w:tblPr>
        <w:tblStyle w:val="43"/>
        <w:tblW w:w="9225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70" w:type="dxa"/>
          <w:bottom w:w="0" w:type="dxa"/>
          <w:right w:w="70" w:type="dxa"/>
        </w:tblCellMar>
      </w:tblPr>
      <w:tblGrid>
        <w:gridCol w:w="630"/>
        <w:gridCol w:w="1066"/>
        <w:gridCol w:w="2552"/>
        <w:gridCol w:w="992"/>
        <w:gridCol w:w="985"/>
        <w:gridCol w:w="855"/>
        <w:gridCol w:w="1050"/>
        <w:gridCol w:w="1095"/>
      </w:tblGrid>
      <w:tr w14:paraId="302741E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705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106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99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985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855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021342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9B54D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VALOR TOTAL</w:t>
            </w:r>
          </w:p>
        </w:tc>
      </w:tr>
      <w:tr w14:paraId="2D7AD3A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288247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760F76AF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para identificação de Bolsas Liberadas (10,5 x 13,0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22A5CDBD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6EBDBAA9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20.000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AEC825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41433A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7E245F4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599E0B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54812205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2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76601874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444A6329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790307A8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310900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449C32D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para Concentrado de Hemácias (8,5 x 2,5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D154AA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2374C493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25A9C3E5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9.000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CCDC43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A2AFFC2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EA29469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4710CA2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5B719A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BAC032A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3A30925A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"/>
                <w:szCs w:val="2"/>
              </w:rPr>
            </w:pPr>
          </w:p>
          <w:p w14:paraId="5449B1A0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"/>
                <w:szCs w:val="2"/>
              </w:rPr>
            </w:pPr>
          </w:p>
          <w:p w14:paraId="13E0703B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"/>
                <w:szCs w:val="2"/>
              </w:rPr>
            </w:pPr>
          </w:p>
          <w:p w14:paraId="0660608A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"/>
                <w:szCs w:val="2"/>
              </w:rPr>
            </w:pPr>
          </w:p>
          <w:p w14:paraId="32FC51EE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"/>
                <w:szCs w:val="2"/>
              </w:rPr>
            </w:pPr>
          </w:p>
          <w:p w14:paraId="6F021F97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"/>
                <w:szCs w:val="2"/>
              </w:rPr>
            </w:pPr>
          </w:p>
          <w:p w14:paraId="4921E953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310900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50100D3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para Plasma Fresco (8,5 x 2,5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89792B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65F78AF">
            <w:pPr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6EFA2A47">
            <w:pPr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9.000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34E6D3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87EEF7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E74A0D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2C0D089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601711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4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6D8EA994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3761BF38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310900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BF18B3B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para Concentrado de Plaquetas (8,5 x 2,5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771FA4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2BFDF88A">
            <w:pPr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41059BD0">
            <w:pPr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374E1C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BC4FF4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541DED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7CAD5BE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13136A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5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1C1EE07C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4C8D2FB1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310985</w:t>
            </w:r>
          </w:p>
          <w:p w14:paraId="39C80B42">
            <w:pPr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18DC86E0">
            <w:pPr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F2F1025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LIBERADO (8,5 x 1,5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8B544D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21AEE72">
            <w:pPr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1B2DE74A">
            <w:pPr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20.000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0EC924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4739F4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87113E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678093A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A7A33F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6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1B83BA91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7C2E77D5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310848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1DB81F51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“O” (2,5 x 2,5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96207F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79F354DD">
            <w:pPr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09697936">
            <w:pPr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8.000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5BD4A0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F8C6F5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F56DC2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2AA13DC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68CD671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7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733184D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240B962D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310848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B8D101D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“A” (2,5 x 2,5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B02B96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37C91B5">
            <w:pPr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0A84E77F">
            <w:pPr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7.000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B1A9FC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D300E3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D5E439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27D8BDA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831960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8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79536EF2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6C71322B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310848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D9E8199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“B” (2,5 x 2,5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DEACAA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2AC78367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7D92C6AD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2.000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DCE1A6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C94816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DF6955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718AE8E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FDDA4D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9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749A64A9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40AC9A88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310848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8B13616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“AB” (2,5 x 2,5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74CC4D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151B20B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78CE656F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1.000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164DC3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B1E936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4C9F60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6FEEE6F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B72C4B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10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49217BC9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4E2B163B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310848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600BF3B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com o símbolo + (positivo) (2,0 x 2,0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B5268E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7EBCDE32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5194F38C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8.000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A501328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FBC271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15F4BE1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2B197E7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B138C0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11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43730BEE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2DDAEF0C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310848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3117C45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com o símbolo - (negativo) (2,0 x 2,0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D945E6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D96DCBF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7A5B526E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2.000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7649EA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FE448B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983441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43E6DB6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F1AEA5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12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478F607B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63C5D2EB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310900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7397F8D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para identificação de bolsas para transfusão (9,0 x 5,0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DF1991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DD937D3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10E4A53F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20.000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A425FF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5285BF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E1CF9E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335FA44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A3D0AC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13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46666E68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6E894B98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310900</w:t>
            </w:r>
          </w:p>
        </w:tc>
        <w:tc>
          <w:tcPr>
            <w:tcW w:w="25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242602D4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Etiquetas para identificação de amostras do receptor (6,5 x 4,0 cm)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473530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1A04FD09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</w:p>
          <w:p w14:paraId="03D058CB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12.000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EB1BDD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EF5C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2382D8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5D01A4A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275" w:hRule="atLeast"/>
        </w:trPr>
        <w:tc>
          <w:tcPr>
            <w:tcW w:w="8130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D507C7">
            <w:pPr>
              <w:ind w:left="0" w:firstLine="0"/>
              <w:jc w:val="right"/>
              <w:rPr>
                <w:rFonts w:ascii="Calibri" w:hAnsi="Calibri" w:eastAsia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095" w:type="dxa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1244">
            <w:pPr>
              <w:ind w:left="0" w:firstLine="0"/>
              <w:rPr>
                <w:rFonts w:ascii="Calibri" w:hAnsi="Calibri" w:eastAsia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23166E5D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="0" w:firstLine="0"/>
        <w:rPr>
          <w:rFonts w:ascii="Calibri" w:hAnsi="Calibri" w:eastAsia="Calibri" w:cs="Calibri"/>
          <w:sz w:val="22"/>
          <w:szCs w:val="22"/>
        </w:rPr>
      </w:pPr>
    </w:p>
    <w:p w14:paraId="2E94BB81">
      <w:pPr>
        <w:rPr>
          <w:rFonts w:ascii="Calibri" w:hAnsi="Calibri" w:eastAsia="Calibri" w:cs="Calibri"/>
          <w:b/>
          <w:sz w:val="22"/>
          <w:szCs w:val="22"/>
        </w:rPr>
      </w:pPr>
      <w:r>
        <w:rPr>
          <w:rFonts w:ascii="Calibri" w:hAnsi="Calibri" w:eastAsia="Calibri" w:cs="Calibri"/>
          <w:b/>
          <w:sz w:val="22"/>
          <w:szCs w:val="22"/>
        </w:rPr>
        <w:t>Informar Valor total R$...</w:t>
      </w:r>
    </w:p>
    <w:p w14:paraId="1AEA15EA">
      <w:pPr>
        <w:rPr>
          <w:rFonts w:ascii="Calibri" w:hAnsi="Calibri" w:eastAsia="Calibri" w:cs="Calibri"/>
          <w:b/>
          <w:sz w:val="22"/>
          <w:szCs w:val="22"/>
        </w:rPr>
      </w:pPr>
      <w:r>
        <w:rPr>
          <w:rFonts w:ascii="Calibri" w:hAnsi="Calibri" w:eastAsia="Calibri" w:cs="Calibri"/>
          <w:b/>
          <w:sz w:val="22"/>
          <w:szCs w:val="22"/>
        </w:rPr>
        <w:t>Dados bancários:</w:t>
      </w:r>
    </w:p>
    <w:tbl>
      <w:tblPr>
        <w:tblStyle w:val="44"/>
        <w:tblW w:w="9286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90"/>
        <w:gridCol w:w="3109"/>
        <w:gridCol w:w="3087"/>
      </w:tblGrid>
      <w:tr w14:paraId="0A927C4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76184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BE93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FDB07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Conta:</w:t>
            </w:r>
          </w:p>
        </w:tc>
      </w:tr>
    </w:tbl>
    <w:p w14:paraId="30B67660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color w:val="000000"/>
          <w:sz w:val="22"/>
          <w:szCs w:val="22"/>
        </w:rPr>
      </w:pPr>
    </w:p>
    <w:p w14:paraId="62E81EC2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t xml:space="preserve">A validade desta proposta é de </w:t>
      </w:r>
      <w:r>
        <w:rPr>
          <w:rFonts w:ascii="Calibri" w:hAnsi="Calibri" w:eastAsia="Calibri" w:cs="Calibri"/>
          <w:b/>
          <w:color w:val="000000"/>
          <w:sz w:val="22"/>
          <w:szCs w:val="22"/>
        </w:rPr>
        <w:t>60 (sessenta) dias corridos</w:t>
      </w:r>
      <w:r>
        <w:rPr>
          <w:rFonts w:ascii="Calibri" w:hAnsi="Calibri" w:eastAsia="Calibri" w:cs="Calibri"/>
          <w:color w:val="000000"/>
          <w:sz w:val="22"/>
          <w:szCs w:val="22"/>
        </w:rPr>
        <w:t xml:space="preserve">, contados da data da abertura da sessão pública de </w:t>
      </w:r>
      <w:r>
        <w:rPr>
          <w:rFonts w:ascii="Calibri" w:hAnsi="Calibri" w:eastAsia="Calibri" w:cs="Calibri"/>
          <w:b/>
          <w:color w:val="000000"/>
          <w:sz w:val="22"/>
          <w:szCs w:val="22"/>
        </w:rPr>
        <w:t>DISPENSA ELETRÔNICA</w:t>
      </w:r>
      <w:r>
        <w:rPr>
          <w:rFonts w:ascii="Calibri" w:hAnsi="Calibri" w:eastAsia="Calibri" w:cs="Calibri"/>
          <w:color w:val="000000"/>
          <w:sz w:val="22"/>
          <w:szCs w:val="22"/>
        </w:rPr>
        <w:t>.</w:t>
      </w:r>
    </w:p>
    <w:p w14:paraId="7DF0E92A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b/>
          <w:color w:val="000000"/>
          <w:sz w:val="22"/>
          <w:szCs w:val="22"/>
        </w:rPr>
      </w:pPr>
    </w:p>
    <w:p w14:paraId="1E2DF7A8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b/>
          <w:color w:val="000000"/>
          <w:sz w:val="22"/>
          <w:szCs w:val="22"/>
        </w:rPr>
      </w:pPr>
      <w:r>
        <w:rPr>
          <w:rFonts w:ascii="Calibri" w:hAnsi="Calibri" w:eastAsia="Calibri" w:cs="Calibri"/>
          <w:b/>
          <w:color w:val="000000"/>
          <w:sz w:val="22"/>
          <w:szCs w:val="22"/>
        </w:rPr>
        <w:t>A apresentação da proposta implicará na plena aceitação das condições estabelecidas neste aviso de contratação direta e seus anexos.</w:t>
      </w:r>
    </w:p>
    <w:p w14:paraId="6482A432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b/>
          <w:color w:val="000000"/>
          <w:sz w:val="22"/>
          <w:szCs w:val="22"/>
        </w:rPr>
      </w:pPr>
    </w:p>
    <w:p w14:paraId="1B680A46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b/>
          <w:color w:val="000000"/>
          <w:sz w:val="22"/>
          <w:szCs w:val="22"/>
        </w:rPr>
      </w:pPr>
    </w:p>
    <w:p w14:paraId="02E20CE7">
      <w:pPr>
        <w:jc w:val="center"/>
        <w:rPr>
          <w:rFonts w:ascii="Calibri" w:hAnsi="Calibri" w:eastAsia="Calibri" w:cs="Calibri"/>
          <w:sz w:val="20"/>
        </w:rPr>
      </w:pPr>
      <w:r>
        <w:rPr>
          <w:rFonts w:ascii="Calibri" w:hAnsi="Calibri" w:eastAsia="Calibri" w:cs="Calibri"/>
          <w:sz w:val="20"/>
        </w:rPr>
        <w:t>.............................................................................., ........, ................................... de ..............</w:t>
      </w:r>
    </w:p>
    <w:p w14:paraId="35159B43">
      <w:pPr>
        <w:jc w:val="center"/>
        <w:rPr>
          <w:rFonts w:ascii="Calibri" w:hAnsi="Calibri" w:eastAsia="Calibri" w:cs="Calibri"/>
          <w:sz w:val="20"/>
        </w:rPr>
      </w:pPr>
      <w:r>
        <w:rPr>
          <w:rFonts w:ascii="Calibri" w:hAnsi="Calibri" w:eastAsia="Calibri" w:cs="Calibri"/>
          <w:sz w:val="20"/>
        </w:rPr>
        <w:t>Local e Data</w:t>
      </w:r>
    </w:p>
    <w:p w14:paraId="18F22CAA">
      <w:pPr>
        <w:jc w:val="center"/>
        <w:rPr>
          <w:rFonts w:ascii="Calibri" w:hAnsi="Calibri" w:eastAsia="Calibri" w:cs="Calibri"/>
          <w:sz w:val="20"/>
        </w:rPr>
      </w:pPr>
    </w:p>
    <w:p w14:paraId="2D244796">
      <w:pPr>
        <w:jc w:val="center"/>
        <w:rPr>
          <w:rFonts w:ascii="Calibri" w:hAnsi="Calibri" w:eastAsia="Calibri" w:cs="Calibri"/>
          <w:sz w:val="20"/>
        </w:rPr>
      </w:pPr>
    </w:p>
    <w:p w14:paraId="1DA83FA4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jc w:val="center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t>Assinatura do Responsável pela Empresa</w:t>
      </w:r>
    </w:p>
    <w:p w14:paraId="5A9E2DCD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jc w:val="center"/>
        <w:rPr>
          <w:rFonts w:ascii="Calibri" w:hAnsi="Calibri" w:eastAsia="Calibri" w:cs="Calibri"/>
          <w:color w:val="000000"/>
          <w:szCs w:val="24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t>(Nome Legível/Cargo)</w:t>
      </w:r>
    </w:p>
    <w:sectPr>
      <w:headerReference r:id="rId3" w:type="default"/>
      <w:pgSz w:w="11906" w:h="16838"/>
      <w:pgMar w:top="926" w:right="1418" w:bottom="454" w:left="1418" w:header="0" w:footer="170" w:gutter="0"/>
      <w:pgNumType w:start="1"/>
      <w:cols w:space="720" w:num="1"/>
      <w:docGrid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  <w:embedRegular r:id="rId1" w:fontKey="{44C05625-F165-4682-83EC-5242BA00F5C5}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  <w:embedRegular r:id="rId2" w:fontKey="{BE8636E6-4435-46E1-A4D1-B4DE3A085C1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3" w:fontKey="{A861C9C5-728C-4154-BEE7-4FF08FFAE728}"/>
  </w:font>
  <w:font w:name="SimHei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4" w:fontKey="{71CD2400-DE7B-4A57-B2AB-DA33CA31B627}"/>
  </w:font>
  <w:font w:name="CG Times (W1)">
    <w:altName w:val="Liberation Mono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  <w:embedRegular r:id="rId5" w:fontKey="{A38921D6-36A4-472D-92DB-82451926BF1F}"/>
  </w:font>
  <w:font w:name="Georgia">
    <w:panose1 w:val="02040502050405020303"/>
    <w:charset w:val="00"/>
    <w:family w:val="roman"/>
    <w:pitch w:val="default"/>
    <w:sig w:usb0="00000287" w:usb1="00000000" w:usb2="00000000" w:usb3="00000000" w:csb0="2000009F" w:csb1="00000000"/>
    <w:embedRegular r:id="rId6" w:fontKey="{E6CAD09E-6EA3-4029-8E5A-294B593F0022}"/>
  </w:font>
  <w:font w:name="ArialMT">
    <w:altName w:val="Arial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7" w:fontKey="{7C78EFAA-87F5-41B7-93AD-909983CD3C25}"/>
  </w:font>
  <w:font w:name="Liberation Mono">
    <w:panose1 w:val="02070409020205020404"/>
    <w:charset w:val="00"/>
    <w:family w:val="auto"/>
    <w:pitch w:val="default"/>
    <w:sig w:usb0="E0000AFF" w:usb1="400078FF" w:usb2="00000001" w:usb3="00000000" w:csb0="600001BF" w:csb1="DFF70000"/>
    <w:embedRegular r:id="rId8" w:fontKey="{E7B76FA3-1FA4-4031-B525-7436FD18CB77}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BDD5CE0">
    <w:pPr>
      <w:pBdr>
        <w:top w:val="none" w:color="000000" w:sz="0" w:space="0"/>
        <w:left w:val="none" w:color="000000" w:sz="0" w:space="0"/>
        <w:bottom w:val="none" w:color="000000" w:sz="0" w:space="1"/>
        <w:right w:val="none" w:color="000000" w:sz="0" w:space="0"/>
      </w:pBdr>
      <w:spacing w:before="240" w:after="240" w:line="276" w:lineRule="auto"/>
      <w:ind w:left="-284" w:right="-607" w:firstLine="0"/>
      <w:jc w:val="left"/>
      <w:rPr>
        <w:rFonts w:ascii="Arial" w:hAnsi="Arial" w:eastAsia="Arial" w:cs="Arial"/>
        <w:sz w:val="16"/>
        <w:szCs w:val="16"/>
      </w:rPr>
    </w:pPr>
    <w:r>
      <w:drawing>
        <wp:inline distT="0" distB="0" distL="0" distR="0">
          <wp:extent cx="5759450" cy="1119505"/>
          <wp:effectExtent l="0" t="0" r="0" b="0"/>
          <wp:docPr id="12" name="Imagem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m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450" cy="1119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C1F4A30"/>
    <w:multiLevelType w:val="multilevel"/>
    <w:tmpl w:val="5C1F4A30"/>
    <w:lvl w:ilvl="0" w:tentative="0">
      <w:start w:val="1"/>
      <w:numFmt w:val="decimal"/>
      <w:pStyle w:val="2"/>
      <w:lvlText w:val="%1."/>
      <w:lvlJc w:val="left"/>
      <w:pPr>
        <w:tabs>
          <w:tab w:val="left" w:pos="720"/>
        </w:tabs>
        <w:ind w:left="720" w:hanging="720"/>
      </w:pPr>
    </w:lvl>
    <w:lvl w:ilvl="1" w:tentative="0">
      <w:start w:val="1"/>
      <w:numFmt w:val="decimal"/>
      <w:pStyle w:val="3"/>
      <w:lvlText w:val="%2."/>
      <w:lvlJc w:val="left"/>
      <w:pPr>
        <w:tabs>
          <w:tab w:val="left" w:pos="1440"/>
        </w:tabs>
        <w:ind w:left="1440" w:hanging="720"/>
      </w:pPr>
    </w:lvl>
    <w:lvl w:ilvl="2" w:tentative="0">
      <w:start w:val="1"/>
      <w:numFmt w:val="decimal"/>
      <w:pStyle w:val="4"/>
      <w:lvlText w:val="%3."/>
      <w:lvlJc w:val="left"/>
      <w:pPr>
        <w:tabs>
          <w:tab w:val="left" w:pos="2160"/>
        </w:tabs>
        <w:ind w:left="2160" w:hanging="720"/>
      </w:pPr>
    </w:lvl>
    <w:lvl w:ilvl="3" w:tentative="0">
      <w:start w:val="1"/>
      <w:numFmt w:val="decimal"/>
      <w:pStyle w:val="6"/>
      <w:lvlText w:val="%4."/>
      <w:lvlJc w:val="left"/>
      <w:pPr>
        <w:tabs>
          <w:tab w:val="left" w:pos="2880"/>
        </w:tabs>
        <w:ind w:left="2880" w:hanging="720"/>
      </w:pPr>
    </w:lvl>
    <w:lvl w:ilvl="4" w:tentative="0">
      <w:start w:val="1"/>
      <w:numFmt w:val="decimal"/>
      <w:pStyle w:val="7"/>
      <w:lvlText w:val="%5."/>
      <w:lvlJc w:val="left"/>
      <w:pPr>
        <w:tabs>
          <w:tab w:val="left" w:pos="3600"/>
        </w:tabs>
        <w:ind w:left="3600" w:hanging="720"/>
      </w:pPr>
    </w:lvl>
    <w:lvl w:ilvl="5" w:tentative="0">
      <w:start w:val="1"/>
      <w:numFmt w:val="decimal"/>
      <w:pStyle w:val="8"/>
      <w:lvlText w:val="%6."/>
      <w:lvlJc w:val="left"/>
      <w:pPr>
        <w:tabs>
          <w:tab w:val="left" w:pos="4320"/>
        </w:tabs>
        <w:ind w:left="4320" w:hanging="72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720"/>
      </w:pPr>
    </w:lvl>
    <w:lvl w:ilvl="7" w:tentative="0">
      <w:start w:val="1"/>
      <w:numFmt w:val="decimal"/>
      <w:pStyle w:val="9"/>
      <w:lvlText w:val="%8."/>
      <w:lvlJc w:val="left"/>
      <w:pPr>
        <w:tabs>
          <w:tab w:val="left" w:pos="5760"/>
        </w:tabs>
        <w:ind w:left="5760" w:hanging="72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embedTrueTypeFonts/>
  <w:documentProtection w:enforcement="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5FB6"/>
    <w:rsid w:val="00050498"/>
    <w:rsid w:val="0007594B"/>
    <w:rsid w:val="00135285"/>
    <w:rsid w:val="00195FB6"/>
    <w:rsid w:val="002010F4"/>
    <w:rsid w:val="002178B3"/>
    <w:rsid w:val="00283891"/>
    <w:rsid w:val="002F1B98"/>
    <w:rsid w:val="003102A0"/>
    <w:rsid w:val="00320910"/>
    <w:rsid w:val="00330C45"/>
    <w:rsid w:val="00346FA6"/>
    <w:rsid w:val="0039548D"/>
    <w:rsid w:val="0042143D"/>
    <w:rsid w:val="004C4795"/>
    <w:rsid w:val="004F6C70"/>
    <w:rsid w:val="00506989"/>
    <w:rsid w:val="00514156"/>
    <w:rsid w:val="005A2B5F"/>
    <w:rsid w:val="005F1AC9"/>
    <w:rsid w:val="005F21D1"/>
    <w:rsid w:val="006533B2"/>
    <w:rsid w:val="00682E50"/>
    <w:rsid w:val="00936F82"/>
    <w:rsid w:val="00A4289B"/>
    <w:rsid w:val="00A64B44"/>
    <w:rsid w:val="00AA67DB"/>
    <w:rsid w:val="00B0307A"/>
    <w:rsid w:val="00B14D51"/>
    <w:rsid w:val="00B72C5E"/>
    <w:rsid w:val="00B8022B"/>
    <w:rsid w:val="00BB1A8E"/>
    <w:rsid w:val="00C96FD5"/>
    <w:rsid w:val="00CC65B0"/>
    <w:rsid w:val="00D36397"/>
    <w:rsid w:val="00DF59AE"/>
    <w:rsid w:val="00E51507"/>
    <w:rsid w:val="00E53016"/>
    <w:rsid w:val="00E90917"/>
    <w:rsid w:val="00EC34C1"/>
    <w:rsid w:val="00F94EB7"/>
    <w:rsid w:val="63B40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Times New Roma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nhideWhenUsed="0" w:uiPriority="99" w:semiHidden="0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qFormat="1" w:unhideWhenUsed="0" w:uiPriority="99" w:semiHidden="0" w:name="List Paragraph"/>
  </w:latentStyles>
  <w:style w:type="paragraph" w:default="1" w:styleId="1">
    <w:name w:val="Normal"/>
    <w:qFormat/>
    <w:uiPriority w:val="0"/>
    <w:pPr>
      <w:ind w:left="709" w:hanging="709"/>
      <w:jc w:val="both"/>
    </w:pPr>
    <w:rPr>
      <w:rFonts w:ascii="Times New Roman" w:hAnsi="Times New Roman" w:eastAsia="Times New Roman" w:cs="Times New Roman"/>
      <w:sz w:val="24"/>
      <w:szCs w:val="20"/>
      <w:lang w:val="pt-BR" w:eastAsia="pt-BR" w:bidi="ar-SA"/>
    </w:rPr>
  </w:style>
  <w:style w:type="paragraph" w:styleId="2">
    <w:name w:val="heading 1"/>
    <w:basedOn w:val="1"/>
    <w:next w:val="1"/>
    <w:link w:val="21"/>
    <w:qFormat/>
    <w:uiPriority w:val="9"/>
    <w:pPr>
      <w:numPr>
        <w:ilvl w:val="0"/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3">
    <w:name w:val="heading 2"/>
    <w:basedOn w:val="1"/>
    <w:next w:val="1"/>
    <w:link w:val="22"/>
    <w:semiHidden/>
    <w:unhideWhenUsed/>
    <w:qFormat/>
    <w:uiPriority w:val="9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4">
    <w:name w:val="heading 3"/>
    <w:basedOn w:val="1"/>
    <w:next w:val="5"/>
    <w:link w:val="23"/>
    <w:semiHidden/>
    <w:unhideWhenUsed/>
    <w:qFormat/>
    <w:uiPriority w:val="9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6">
    <w:name w:val="heading 4"/>
    <w:basedOn w:val="1"/>
    <w:next w:val="5"/>
    <w:link w:val="24"/>
    <w:semiHidden/>
    <w:unhideWhenUsed/>
    <w:qFormat/>
    <w:uiPriority w:val="9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7">
    <w:name w:val="heading 5"/>
    <w:basedOn w:val="1"/>
    <w:next w:val="5"/>
    <w:link w:val="25"/>
    <w:semiHidden/>
    <w:unhideWhenUsed/>
    <w:qFormat/>
    <w:uiPriority w:val="9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8">
    <w:name w:val="heading 6"/>
    <w:basedOn w:val="1"/>
    <w:next w:val="5"/>
    <w:link w:val="26"/>
    <w:semiHidden/>
    <w:unhideWhenUsed/>
    <w:qFormat/>
    <w:uiPriority w:val="9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9">
    <w:name w:val="heading 8"/>
    <w:basedOn w:val="1"/>
    <w:next w:val="5"/>
    <w:link w:val="27"/>
    <w:qFormat/>
    <w:uiPriority w:val="99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10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Indent"/>
    <w:basedOn w:val="1"/>
    <w:semiHidden/>
    <w:unhideWhenUsed/>
    <w:qFormat/>
    <w:uiPriority w:val="99"/>
    <w:pPr>
      <w:ind w:left="708"/>
    </w:pPr>
  </w:style>
  <w:style w:type="paragraph" w:styleId="12">
    <w:name w:val="Body Text"/>
    <w:basedOn w:val="1"/>
    <w:link w:val="28"/>
    <w:qFormat/>
    <w:uiPriority w:val="99"/>
    <w:pPr>
      <w:tabs>
        <w:tab w:val="left" w:pos="993"/>
      </w:tabs>
    </w:pPr>
  </w:style>
  <w:style w:type="paragraph" w:styleId="13">
    <w:name w:val="Title"/>
    <w:basedOn w:val="1"/>
    <w:next w:val="1"/>
    <w:qFormat/>
    <w:uiPriority w:val="10"/>
    <w:pPr>
      <w:keepNext/>
      <w:keepLines/>
      <w:spacing w:before="480" w:after="120"/>
    </w:pPr>
    <w:rPr>
      <w:b/>
      <w:sz w:val="72"/>
      <w:szCs w:val="72"/>
    </w:rPr>
  </w:style>
  <w:style w:type="paragraph" w:styleId="14">
    <w:name w:val="header"/>
    <w:basedOn w:val="1"/>
    <w:link w:val="31"/>
    <w:unhideWhenUsed/>
    <w:qFormat/>
    <w:uiPriority w:val="0"/>
    <w:pPr>
      <w:tabs>
        <w:tab w:val="center" w:pos="4252"/>
        <w:tab w:val="right" w:pos="8504"/>
      </w:tabs>
    </w:pPr>
  </w:style>
  <w:style w:type="paragraph" w:styleId="15">
    <w:name w:val="footer"/>
    <w:basedOn w:val="1"/>
    <w:link w:val="32"/>
    <w:unhideWhenUsed/>
    <w:uiPriority w:val="99"/>
    <w:pPr>
      <w:tabs>
        <w:tab w:val="center" w:pos="4252"/>
        <w:tab w:val="right" w:pos="8504"/>
      </w:tabs>
    </w:pPr>
  </w:style>
  <w:style w:type="paragraph" w:styleId="16">
    <w:name w:val="Balloon Text"/>
    <w:basedOn w:val="1"/>
    <w:link w:val="36"/>
    <w:semiHidden/>
    <w:unhideWhenUsed/>
    <w:qFormat/>
    <w:uiPriority w:val="99"/>
    <w:rPr>
      <w:rFonts w:ascii="Segoe UI" w:hAnsi="Segoe UI" w:cs="Segoe UI"/>
      <w:sz w:val="18"/>
      <w:szCs w:val="18"/>
    </w:rPr>
  </w:style>
  <w:style w:type="paragraph" w:styleId="17">
    <w:name w:val="Subtitle"/>
    <w:basedOn w:val="1"/>
    <w:next w:val="1"/>
    <w:qFormat/>
    <w:uiPriority w:val="11"/>
    <w:pPr>
      <w:keepNext/>
      <w:keepLines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18">
    <w:name w:val="Table Grid"/>
    <w:basedOn w:val="11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9">
    <w:name w:val="TableNormal"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0">
    <w:name w:val="Table Normal"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21">
    <w:name w:val="Título 1 Char"/>
    <w:basedOn w:val="10"/>
    <w:link w:val="2"/>
    <w:qFormat/>
    <w:uiPriority w:val="99"/>
    <w:rPr>
      <w:rFonts w:ascii="Arial" w:hAnsi="Arial" w:eastAsia="Times New Roman" w:cs="Times New Roman"/>
      <w:b/>
      <w:color w:val="000000"/>
      <w:sz w:val="26"/>
      <w:szCs w:val="20"/>
      <w:lang w:eastAsia="pt-BR"/>
    </w:rPr>
  </w:style>
  <w:style w:type="character" w:customStyle="1" w:styleId="22">
    <w:name w:val="Título 2 Char"/>
    <w:basedOn w:val="10"/>
    <w:link w:val="3"/>
    <w:qFormat/>
    <w:uiPriority w:val="99"/>
    <w:rPr>
      <w:rFonts w:ascii="Arial" w:hAnsi="Arial" w:eastAsia="Times New Roman" w:cs="Times New Roman"/>
      <w:b/>
      <w:szCs w:val="20"/>
      <w:lang w:eastAsia="pt-BR"/>
    </w:rPr>
  </w:style>
  <w:style w:type="character" w:customStyle="1" w:styleId="23">
    <w:name w:val="Título 3 Char"/>
    <w:basedOn w:val="10"/>
    <w:link w:val="4"/>
    <w:qFormat/>
    <w:uiPriority w:val="99"/>
    <w:rPr>
      <w:rFonts w:ascii="CG Times (W1)" w:hAnsi="CG Times (W1)" w:eastAsia="Times New Roman" w:cs="Times New Roman"/>
      <w:b/>
      <w:szCs w:val="20"/>
      <w:lang w:eastAsia="pt-BR"/>
    </w:rPr>
  </w:style>
  <w:style w:type="character" w:customStyle="1" w:styleId="24">
    <w:name w:val="Título 4 Char"/>
    <w:basedOn w:val="10"/>
    <w:link w:val="6"/>
    <w:qFormat/>
    <w:uiPriority w:val="99"/>
    <w:rPr>
      <w:rFonts w:ascii="CG Times (W1)" w:hAnsi="CG Times (W1)" w:eastAsia="Times New Roman" w:cs="Times New Roman"/>
      <w:szCs w:val="20"/>
      <w:u w:val="single"/>
      <w:lang w:eastAsia="pt-BR"/>
    </w:rPr>
  </w:style>
  <w:style w:type="character" w:customStyle="1" w:styleId="25">
    <w:name w:val="Título 5 Char"/>
    <w:basedOn w:val="10"/>
    <w:link w:val="7"/>
    <w:qFormat/>
    <w:uiPriority w:val="99"/>
    <w:rPr>
      <w:rFonts w:ascii="CG Times (W1)" w:hAnsi="CG Times (W1)" w:eastAsia="Times New Roman" w:cs="Times New Roman"/>
      <w:b/>
      <w:sz w:val="20"/>
      <w:szCs w:val="20"/>
      <w:lang w:eastAsia="pt-BR"/>
    </w:rPr>
  </w:style>
  <w:style w:type="character" w:customStyle="1" w:styleId="26">
    <w:name w:val="Título 6 Char"/>
    <w:basedOn w:val="10"/>
    <w:link w:val="8"/>
    <w:qFormat/>
    <w:uiPriority w:val="99"/>
    <w:rPr>
      <w:rFonts w:ascii="CG Times (W1)" w:hAnsi="CG Times (W1)" w:eastAsia="Times New Roman" w:cs="Times New Roman"/>
      <w:sz w:val="20"/>
      <w:szCs w:val="20"/>
      <w:u w:val="single"/>
      <w:lang w:eastAsia="pt-BR"/>
    </w:rPr>
  </w:style>
  <w:style w:type="character" w:customStyle="1" w:styleId="27">
    <w:name w:val="Título 8 Char"/>
    <w:basedOn w:val="10"/>
    <w:link w:val="9"/>
    <w:qFormat/>
    <w:uiPriority w:val="99"/>
    <w:rPr>
      <w:rFonts w:ascii="CG Times (W1)" w:hAnsi="CG Times (W1)" w:eastAsia="Times New Roman" w:cs="Times New Roman"/>
      <w:i/>
      <w:sz w:val="20"/>
      <w:szCs w:val="20"/>
      <w:lang w:eastAsia="pt-BR"/>
    </w:rPr>
  </w:style>
  <w:style w:type="character" w:customStyle="1" w:styleId="28">
    <w:name w:val="Corpo de texto Char"/>
    <w:basedOn w:val="10"/>
    <w:link w:val="12"/>
    <w:qFormat/>
    <w:uiPriority w:val="99"/>
    <w:rPr>
      <w:rFonts w:ascii="Times New Roman" w:hAnsi="Times New Roman" w:eastAsia="Times New Roman" w:cs="Times New Roman"/>
      <w:sz w:val="24"/>
      <w:szCs w:val="20"/>
      <w:lang w:eastAsia="pt-BR"/>
    </w:rPr>
  </w:style>
  <w:style w:type="paragraph" w:customStyle="1" w:styleId="29">
    <w:name w:val="Paragraph Style"/>
    <w:qFormat/>
    <w:uiPriority w:val="0"/>
    <w:pPr>
      <w:widowControl w:val="0"/>
      <w:autoSpaceDE w:val="0"/>
      <w:autoSpaceDN w:val="0"/>
      <w:adjustRightInd w:val="0"/>
      <w:ind w:left="709"/>
      <w:jc w:val="both"/>
    </w:pPr>
    <w:rPr>
      <w:rFonts w:ascii="Arial" w:hAnsi="Arial" w:eastAsia="Times New Roman" w:cs="Times New Roman"/>
      <w:sz w:val="24"/>
      <w:szCs w:val="24"/>
      <w:lang w:val="pt-BR" w:eastAsia="pt-BR" w:bidi="ar-SA"/>
    </w:rPr>
  </w:style>
  <w:style w:type="character" w:styleId="30">
    <w:name w:val="Placeholder Text"/>
    <w:basedOn w:val="10"/>
    <w:semiHidden/>
    <w:qFormat/>
    <w:uiPriority w:val="99"/>
  </w:style>
  <w:style w:type="character" w:customStyle="1" w:styleId="31">
    <w:name w:val="Cabeçalho Char"/>
    <w:basedOn w:val="10"/>
    <w:link w:val="14"/>
    <w:qFormat/>
    <w:uiPriority w:val="0"/>
    <w:rPr>
      <w:rFonts w:ascii="Times New Roman" w:hAnsi="Times New Roman" w:eastAsia="Times New Roman" w:cs="Times New Roman"/>
      <w:sz w:val="24"/>
      <w:szCs w:val="20"/>
      <w:lang w:eastAsia="pt-BR"/>
    </w:rPr>
  </w:style>
  <w:style w:type="character" w:customStyle="1" w:styleId="32">
    <w:name w:val="Rodapé Char"/>
    <w:basedOn w:val="10"/>
    <w:link w:val="15"/>
    <w:qFormat/>
    <w:uiPriority w:val="99"/>
    <w:rPr>
      <w:rFonts w:ascii="Times New Roman" w:hAnsi="Times New Roman" w:eastAsia="Times New Roman" w:cs="Times New Roman"/>
      <w:sz w:val="24"/>
      <w:szCs w:val="20"/>
      <w:lang w:eastAsia="pt-BR"/>
    </w:rPr>
  </w:style>
  <w:style w:type="paragraph" w:styleId="33">
    <w:name w:val="No Spacing"/>
    <w:link w:val="34"/>
    <w:qFormat/>
    <w:uiPriority w:val="1"/>
    <w:pPr>
      <w:ind w:left="709"/>
      <w:jc w:val="both"/>
    </w:pPr>
    <w:rPr>
      <w:rFonts w:ascii="Calibri" w:hAnsi="Calibri" w:eastAsia="Times New Roman" w:cs="Times New Roman"/>
      <w:sz w:val="22"/>
      <w:szCs w:val="22"/>
      <w:lang w:val="pt-BR" w:eastAsia="pt-BR" w:bidi="ar-SA"/>
    </w:rPr>
  </w:style>
  <w:style w:type="character" w:customStyle="1" w:styleId="34">
    <w:name w:val="Sem Espaçamento Char"/>
    <w:link w:val="33"/>
    <w:qFormat/>
    <w:uiPriority w:val="1"/>
    <w:rPr>
      <w:rFonts w:ascii="Calibri" w:hAnsi="Calibri" w:eastAsia="Times New Roman" w:cs="Times New Roman"/>
      <w:lang w:eastAsia="pt-BR"/>
    </w:rPr>
  </w:style>
  <w:style w:type="paragraph" w:styleId="35">
    <w:name w:val="List Paragraph"/>
    <w:basedOn w:val="1"/>
    <w:qFormat/>
    <w:uiPriority w:val="99"/>
    <w:pPr>
      <w:ind w:left="720" w:firstLine="0"/>
      <w:contextualSpacing/>
      <w:jc w:val="left"/>
    </w:pPr>
    <w:rPr>
      <w:szCs w:val="24"/>
    </w:rPr>
  </w:style>
  <w:style w:type="character" w:customStyle="1" w:styleId="36">
    <w:name w:val="Texto de balão Char"/>
    <w:basedOn w:val="10"/>
    <w:link w:val="16"/>
    <w:semiHidden/>
    <w:qFormat/>
    <w:uiPriority w:val="99"/>
    <w:rPr>
      <w:rFonts w:ascii="Segoe UI" w:hAnsi="Segoe UI" w:eastAsia="Times New Roman" w:cs="Segoe UI"/>
      <w:sz w:val="18"/>
      <w:szCs w:val="18"/>
      <w:lang w:eastAsia="pt-BR"/>
    </w:rPr>
  </w:style>
  <w:style w:type="paragraph" w:customStyle="1" w:styleId="37">
    <w:name w:val="Table Paragraph"/>
    <w:basedOn w:val="1"/>
    <w:qFormat/>
    <w:uiPriority w:val="0"/>
    <w:pPr>
      <w:suppressAutoHyphens/>
    </w:pPr>
    <w:rPr>
      <w:rFonts w:ascii="Calibri" w:hAnsi="Calibri" w:eastAsia="Calibri" w:cs="Calibri"/>
      <w:lang w:val="pt-PT"/>
    </w:rPr>
  </w:style>
  <w:style w:type="paragraph" w:customStyle="1" w:styleId="38">
    <w:name w:val="LO-normal"/>
    <w:qFormat/>
    <w:uiPriority w:val="0"/>
    <w:pPr>
      <w:suppressAutoHyphens/>
      <w:spacing w:line="276" w:lineRule="auto"/>
      <w:ind w:left="709"/>
      <w:jc w:val="left"/>
    </w:pPr>
    <w:rPr>
      <w:rFonts w:asciiTheme="minorHAnsi" w:hAnsiTheme="minorHAnsi" w:eastAsiaTheme="minorHAnsi" w:cstheme="minorBidi"/>
      <w:color w:val="00000A"/>
      <w:sz w:val="22"/>
      <w:szCs w:val="20"/>
      <w:lang w:val="pt-BR" w:eastAsia="pt-BR" w:bidi="ar-SA"/>
    </w:rPr>
  </w:style>
  <w:style w:type="table" w:customStyle="1" w:styleId="39">
    <w:name w:val="_Style 39"/>
    <w:basedOn w:val="20"/>
    <w:qFormat/>
    <w:uiPriority w:val="0"/>
    <w:tblPr>
      <w:tblCellMar>
        <w:left w:w="70" w:type="dxa"/>
        <w:right w:w="70" w:type="dxa"/>
      </w:tblCellMar>
    </w:tblPr>
  </w:style>
  <w:style w:type="table" w:customStyle="1" w:styleId="40">
    <w:name w:val="_Style 40"/>
    <w:basedOn w:val="20"/>
    <w:qFormat/>
    <w:uiPriority w:val="0"/>
    <w:tblPr>
      <w:tblCellMar>
        <w:left w:w="108" w:type="dxa"/>
        <w:right w:w="108" w:type="dxa"/>
      </w:tblCellMar>
    </w:tblPr>
  </w:style>
  <w:style w:type="table" w:customStyle="1" w:styleId="41">
    <w:name w:val="_Style 41"/>
    <w:basedOn w:val="20"/>
    <w:qFormat/>
    <w:uiPriority w:val="0"/>
    <w:tblPr>
      <w:tblCellMar>
        <w:left w:w="70" w:type="dxa"/>
        <w:right w:w="70" w:type="dxa"/>
      </w:tblCellMar>
    </w:tblPr>
  </w:style>
  <w:style w:type="table" w:customStyle="1" w:styleId="42">
    <w:name w:val="_Style 42"/>
    <w:basedOn w:val="20"/>
    <w:qFormat/>
    <w:uiPriority w:val="0"/>
    <w:tblPr>
      <w:tblCellMar>
        <w:left w:w="108" w:type="dxa"/>
        <w:right w:w="108" w:type="dxa"/>
      </w:tblCellMar>
    </w:tblPr>
  </w:style>
  <w:style w:type="table" w:customStyle="1" w:styleId="43">
    <w:name w:val="_Style 43"/>
    <w:basedOn w:val="20"/>
    <w:qFormat/>
    <w:uiPriority w:val="0"/>
    <w:tblPr>
      <w:tblCellMar>
        <w:left w:w="70" w:type="dxa"/>
        <w:right w:w="70" w:type="dxa"/>
      </w:tblCellMar>
    </w:tblPr>
  </w:style>
  <w:style w:type="table" w:customStyle="1" w:styleId="44">
    <w:name w:val="_Style 44"/>
    <w:basedOn w:val="20"/>
    <w:qFormat/>
    <w:uiPriority w:val="0"/>
    <w:tblPr>
      <w:tblCellMar>
        <w:left w:w="108" w:type="dxa"/>
        <w:right w:w="108" w:type="dxa"/>
      </w:tblCellMar>
    </w:tblPr>
  </w:style>
  <w:style w:type="character" w:customStyle="1" w:styleId="45">
    <w:name w:val="fontstyle01"/>
    <w:basedOn w:val="10"/>
    <w:qFormat/>
    <w:uiPriority w:val="0"/>
    <w:rPr>
      <w:rFonts w:hint="default" w:ascii="ArialMT" w:hAnsi="ArialMT"/>
      <w:color w:val="000000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2.xml"/><Relationship Id="rId6" Type="http://schemas.openxmlformats.org/officeDocument/2006/relationships/customXml" Target="../customXml/item1.xml"/><Relationship Id="rId5" Type="http://schemas.openxmlformats.org/officeDocument/2006/relationships/numbering" Target="numbering.xml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Props1.xml><?xml version="1.0" encoding="utf-8"?>
<ds:datastoreItem xmlns:ds="http://schemas.openxmlformats.org/officeDocument/2006/customXml" ds:itemID="{20718F36-FF3B-4F60-A6F5-026CF9748A26}">
  <ds:schemaRefs/>
</ds:datastoreItem>
</file>

<file path=customXml/itemProps2.xml><?xml version="1.0" encoding="utf-8"?>
<ds:datastoreItem xmlns:ds="http://schemas.openxmlformats.org/officeDocument/2006/customXml" ds:itemID="{11111111-1234-1234-1234-12341234123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391</Words>
  <Characters>2113</Characters>
  <Lines>17</Lines>
  <Paragraphs>4</Paragraphs>
  <TotalTime>131</TotalTime>
  <ScaleCrop>false</ScaleCrop>
  <LinksUpToDate>false</LinksUpToDate>
  <CharactersWithSpaces>2500</CharactersWithSpaces>
  <Application>WPS Office_12.2.0.23196_F1E327BC-269C-435d-A152-05C5408002CA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2024-05-13T18:43:00Z</dcterms:created>
  <dc:creator>thalles.gomes</dc:creator>
  <cp:lastModifiedBy>thalles.gomes</cp:lastModifiedBy>
  <cp:lastPrinted>2025-07-16T20:34:00Z</cp:lastPrinted>
  <dcterms:modified xsi:type="dcterms:W3CDTF">2026-02-10T20:24:02Z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1046-12.2.0.23196</vt:lpwstr>
  </property>
  <property fmtid="{D5CDD505-2E9C-101B-9397-08002B2CF9AE}" pid="3" name="ICV">
    <vt:lpwstr>03B2E7ECF27C4CFEA4A8013CABDCFDD8_13</vt:lpwstr>
  </property>
</Properties>
</file>